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F6" w:rsidRPr="00837967" w:rsidRDefault="003047F6" w:rsidP="003047F6">
      <w:pPr>
        <w:spacing w:line="480" w:lineRule="auto"/>
      </w:pPr>
      <w:r w:rsidRPr="00837967">
        <w:t>附件</w:t>
      </w:r>
    </w:p>
    <w:p w:rsidR="003047F6" w:rsidRPr="003047F6" w:rsidRDefault="003047F6" w:rsidP="003047F6">
      <w:pPr>
        <w:spacing w:line="480" w:lineRule="auto"/>
        <w:jc w:val="center"/>
        <w:rPr>
          <w:rFonts w:hint="eastAsia"/>
          <w:b/>
        </w:rPr>
      </w:pPr>
      <w:r w:rsidRPr="003047F6">
        <w:rPr>
          <w:rFonts w:hint="eastAsia"/>
          <w:b/>
          <w:bCs/>
        </w:rPr>
        <w:t>广州住房公积金管理中心行政处罚自由裁量权细化标准</w:t>
      </w:r>
    </w:p>
    <w:p w:rsidR="003047F6" w:rsidRPr="00837967" w:rsidRDefault="003047F6" w:rsidP="003047F6">
      <w:pPr>
        <w:spacing w:line="480" w:lineRule="auto"/>
        <w:rPr>
          <w:rFonts w:hint="eastAsia"/>
        </w:rPr>
      </w:pPr>
      <w:r w:rsidRPr="00837967">
        <w:rPr>
          <w:rFonts w:hint="eastAsia"/>
        </w:rPr>
        <w:t> </w:t>
      </w:r>
      <w:bookmarkStart w:id="0" w:name="_GoBack"/>
      <w:bookmarkEnd w:id="0"/>
    </w:p>
    <w:p w:rsidR="003047F6" w:rsidRPr="00837967" w:rsidRDefault="003047F6" w:rsidP="003047F6">
      <w:pPr>
        <w:spacing w:line="480" w:lineRule="auto"/>
        <w:ind w:firstLineChars="200" w:firstLine="480"/>
      </w:pPr>
      <w:r w:rsidRPr="00837967">
        <w:t>一、单位不办理住房公积金缴存登记的行为</w:t>
      </w:r>
    </w:p>
    <w:p w:rsidR="003047F6" w:rsidRPr="00837967" w:rsidRDefault="003047F6" w:rsidP="003047F6">
      <w:pPr>
        <w:spacing w:line="480" w:lineRule="auto"/>
        <w:ind w:firstLineChars="200" w:firstLine="480"/>
      </w:pPr>
      <w:r w:rsidRPr="00837967">
        <w:t>（一）执法依据：《住房公积金管理条例》第三十七条规定“违反本条例的规定，单位不办理住房公积金缴存登记或者不为本单位职工办理住房公积金账户设立手续的，由住房公积金管理中心责令限期办理；逾期不办理的，处1万元以上5万元以下的罚款。”</w:t>
      </w:r>
    </w:p>
    <w:p w:rsidR="003047F6" w:rsidRPr="00837967" w:rsidRDefault="003047F6" w:rsidP="003047F6">
      <w:pPr>
        <w:spacing w:line="480" w:lineRule="auto"/>
        <w:ind w:firstLineChars="200" w:firstLine="480"/>
      </w:pPr>
      <w:r w:rsidRPr="00837967">
        <w:t>（二）处罚种类和幅度：罚款1万元以上5万元以下。</w:t>
      </w:r>
    </w:p>
    <w:p w:rsidR="003047F6" w:rsidRPr="00837967" w:rsidRDefault="003047F6" w:rsidP="003047F6">
      <w:pPr>
        <w:spacing w:line="480" w:lineRule="auto"/>
        <w:ind w:firstLineChars="200" w:firstLine="480"/>
      </w:pPr>
      <w:r w:rsidRPr="00837967">
        <w:t>（三）自由裁量细化、量化标准：</w:t>
      </w:r>
    </w:p>
    <w:p w:rsidR="003047F6" w:rsidRPr="00837967" w:rsidRDefault="003047F6" w:rsidP="003047F6">
      <w:pPr>
        <w:spacing w:line="480" w:lineRule="auto"/>
        <w:ind w:firstLineChars="200" w:firstLine="480"/>
      </w:pPr>
      <w:r w:rsidRPr="00837967">
        <w:t>1.单位成立30日以上 6个月以下，且未办理住房公积金缴存登记账户设立手续的，处以1万元以上，2万元以下罚款；</w:t>
      </w:r>
    </w:p>
    <w:p w:rsidR="003047F6" w:rsidRPr="00837967" w:rsidRDefault="003047F6" w:rsidP="003047F6">
      <w:pPr>
        <w:spacing w:line="480" w:lineRule="auto"/>
        <w:ind w:firstLineChars="200" w:firstLine="480"/>
      </w:pPr>
      <w:r w:rsidRPr="00837967">
        <w:t>2.单位成立时间在6个月以上1年以下，且未办理住房公积金缴存登记账户设立手续的，处以2万元以上，3万元以下罚款；</w:t>
      </w:r>
    </w:p>
    <w:p w:rsidR="003047F6" w:rsidRPr="00837967" w:rsidRDefault="003047F6" w:rsidP="003047F6">
      <w:pPr>
        <w:spacing w:line="480" w:lineRule="auto"/>
        <w:ind w:firstLineChars="200" w:firstLine="480"/>
      </w:pPr>
      <w:r w:rsidRPr="00837967">
        <w:t>3.单位成立时间在1年以上3年以下，且未办理住房公积金缴存登记账户设立手续的，处以3万元以上，4万元以下罚款；</w:t>
      </w:r>
    </w:p>
    <w:p w:rsidR="003047F6" w:rsidRPr="00837967" w:rsidRDefault="003047F6" w:rsidP="003047F6">
      <w:pPr>
        <w:spacing w:line="480" w:lineRule="auto"/>
        <w:ind w:firstLineChars="200" w:firstLine="480"/>
      </w:pPr>
      <w:r w:rsidRPr="00837967">
        <w:t>4.单位成立时间在3年以上，且未办理住房公积金缴存登记账户设立手续的，处以4万元以上，5万元以下罚款。</w:t>
      </w:r>
    </w:p>
    <w:p w:rsidR="003047F6" w:rsidRPr="00837967" w:rsidRDefault="003047F6" w:rsidP="003047F6">
      <w:pPr>
        <w:spacing w:line="480" w:lineRule="auto"/>
        <w:ind w:firstLineChars="200" w:firstLine="480"/>
      </w:pPr>
      <w:r w:rsidRPr="00837967">
        <w:t>二、已设立单位住房公积金账户，但不为本单位部分职工办理住房公积金账户设立手续的行为</w:t>
      </w:r>
    </w:p>
    <w:p w:rsidR="003047F6" w:rsidRPr="00837967" w:rsidRDefault="003047F6" w:rsidP="003047F6">
      <w:pPr>
        <w:spacing w:line="480" w:lineRule="auto"/>
        <w:ind w:firstLineChars="200" w:firstLine="480"/>
      </w:pPr>
      <w:r w:rsidRPr="00837967">
        <w:t>（一）执法依据：《住房公积金管理条例》第三十七条规定“违反本条例的规定，单位不办理住房公积金缴存登记或者不为本单位职工办理住房公积金账户</w:t>
      </w:r>
      <w:r w:rsidRPr="00837967">
        <w:lastRenderedPageBreak/>
        <w:t>设立手续的，由住房公积金管理中心责令限期办理；逾期不办理的，处1万元以上5万元以下的罚款。”</w:t>
      </w:r>
    </w:p>
    <w:p w:rsidR="003047F6" w:rsidRPr="00837967" w:rsidRDefault="003047F6" w:rsidP="003047F6">
      <w:pPr>
        <w:spacing w:line="480" w:lineRule="auto"/>
        <w:ind w:firstLineChars="200" w:firstLine="480"/>
      </w:pPr>
      <w:r w:rsidRPr="00837967">
        <w:t>（二）处罚种类和幅度：罚款1万元以上5万元以下。</w:t>
      </w:r>
    </w:p>
    <w:p w:rsidR="003047F6" w:rsidRPr="00837967" w:rsidRDefault="003047F6" w:rsidP="003047F6">
      <w:pPr>
        <w:spacing w:line="480" w:lineRule="auto"/>
        <w:ind w:firstLineChars="200" w:firstLine="480"/>
      </w:pPr>
      <w:r w:rsidRPr="00837967">
        <w:t>（三）自由裁量细化、量化标准：</w:t>
      </w:r>
    </w:p>
    <w:p w:rsidR="003047F6" w:rsidRPr="00837967" w:rsidRDefault="003047F6" w:rsidP="003047F6">
      <w:pPr>
        <w:spacing w:line="480" w:lineRule="auto"/>
        <w:ind w:firstLineChars="200" w:firstLine="480"/>
      </w:pPr>
      <w:r w:rsidRPr="00837967">
        <w:t>1.未开户职工人数在30人以下，处以1万元以上，2万元以下罚款；</w:t>
      </w:r>
    </w:p>
    <w:p w:rsidR="003047F6" w:rsidRPr="00837967" w:rsidRDefault="003047F6" w:rsidP="003047F6">
      <w:pPr>
        <w:spacing w:line="480" w:lineRule="auto"/>
        <w:ind w:firstLineChars="200" w:firstLine="480"/>
      </w:pPr>
      <w:r w:rsidRPr="00837967">
        <w:t>2.未开户职工人数在30人以上，100人以下，处以2万元以上，3万元以下罚款；</w:t>
      </w:r>
    </w:p>
    <w:p w:rsidR="003047F6" w:rsidRPr="00837967" w:rsidRDefault="003047F6" w:rsidP="003047F6">
      <w:pPr>
        <w:spacing w:line="480" w:lineRule="auto"/>
        <w:ind w:firstLineChars="200" w:firstLine="480"/>
      </w:pPr>
      <w:r w:rsidRPr="00837967">
        <w:t>3.未开户职工人数在100人以上，300人以下，处以3万元以上，4万元以下罚款。</w:t>
      </w:r>
    </w:p>
    <w:p w:rsidR="003047F6" w:rsidRPr="00837967" w:rsidRDefault="003047F6" w:rsidP="003047F6">
      <w:pPr>
        <w:spacing w:line="480" w:lineRule="auto"/>
        <w:ind w:firstLineChars="200" w:firstLine="480"/>
        <w:rPr>
          <w:rFonts w:hint="eastAsia"/>
        </w:rPr>
      </w:pPr>
      <w:r w:rsidRPr="00837967">
        <w:t>4.未开户职工人数在300人以上，处以4万元以上，5万元以下罚款。</w:t>
      </w:r>
    </w:p>
    <w:p w:rsidR="004729C4" w:rsidRPr="003047F6" w:rsidRDefault="004729C4"/>
    <w:sectPr w:rsidR="004729C4" w:rsidRPr="00304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D9" w:rsidRDefault="00792DD9" w:rsidP="003047F6">
      <w:r>
        <w:separator/>
      </w:r>
    </w:p>
  </w:endnote>
  <w:endnote w:type="continuationSeparator" w:id="0">
    <w:p w:rsidR="00792DD9" w:rsidRDefault="00792DD9" w:rsidP="0030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D9" w:rsidRDefault="00792DD9" w:rsidP="003047F6">
      <w:r>
        <w:separator/>
      </w:r>
    </w:p>
  </w:footnote>
  <w:footnote w:type="continuationSeparator" w:id="0">
    <w:p w:rsidR="00792DD9" w:rsidRDefault="00792DD9" w:rsidP="00304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7A"/>
    <w:rsid w:val="003047F6"/>
    <w:rsid w:val="0043665A"/>
    <w:rsid w:val="00463A1F"/>
    <w:rsid w:val="004729C4"/>
    <w:rsid w:val="00561CDD"/>
    <w:rsid w:val="00716BA2"/>
    <w:rsid w:val="00792DD9"/>
    <w:rsid w:val="007A3A42"/>
    <w:rsid w:val="00805B95"/>
    <w:rsid w:val="00881B3D"/>
    <w:rsid w:val="008901DF"/>
    <w:rsid w:val="009036C9"/>
    <w:rsid w:val="00985395"/>
    <w:rsid w:val="0098740A"/>
    <w:rsid w:val="00A217C0"/>
    <w:rsid w:val="00A6187A"/>
    <w:rsid w:val="00A7303E"/>
    <w:rsid w:val="00BE3736"/>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F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7F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047F6"/>
    <w:rPr>
      <w:sz w:val="18"/>
      <w:szCs w:val="18"/>
    </w:rPr>
  </w:style>
  <w:style w:type="paragraph" w:styleId="a4">
    <w:name w:val="footer"/>
    <w:basedOn w:val="a"/>
    <w:link w:val="Char0"/>
    <w:uiPriority w:val="99"/>
    <w:unhideWhenUsed/>
    <w:rsid w:val="003047F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047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F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7F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047F6"/>
    <w:rPr>
      <w:sz w:val="18"/>
      <w:szCs w:val="18"/>
    </w:rPr>
  </w:style>
  <w:style w:type="paragraph" w:styleId="a4">
    <w:name w:val="footer"/>
    <w:basedOn w:val="a"/>
    <w:link w:val="Char0"/>
    <w:uiPriority w:val="99"/>
    <w:unhideWhenUsed/>
    <w:rsid w:val="003047F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047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2017-05-12T07:42:00Z</dcterms:created>
  <dcterms:modified xsi:type="dcterms:W3CDTF">2017-05-12T07:45:00Z</dcterms:modified>
</cp:coreProperties>
</file>